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47" w:val="left" w:leader="none"/>
        </w:tabs>
        <w:spacing w:before="72" w:after="23"/>
        <w:ind w:left="109" w:right="0" w:firstLine="0"/>
        <w:jc w:val="left"/>
        <w:rPr>
          <w:rFonts w:ascii="HelveticaNeueLT Pro 55 Roman" w:hAnsi="HelveticaNeueLT Pro 55 Roman"/>
          <w:b/>
          <w:sz w:val="92"/>
        </w:rPr>
      </w:pPr>
      <w:r>
        <w:rPr>
          <w:rFonts w:ascii="HelveticaNeueLT Pro 55 Roman" w:hAnsi="HelveticaNeueLT Pro 55 Roman"/>
          <w:b/>
          <w:color w:val="007B49"/>
          <w:sz w:val="92"/>
        </w:rPr>
        <w:t>Stiria</w:t>
        <w:tab/>
        <w:t>vaccinează!</w:t>
      </w:r>
    </w:p>
    <w:p>
      <w:pPr>
        <w:pStyle w:val="BodyText"/>
        <w:spacing w:line="100" w:lineRule="exact"/>
        <w:ind w:left="83"/>
        <w:rPr>
          <w:rFonts w:ascii="HelveticaNeueLT Pro 55 Roman"/>
          <w:sz w:val="10"/>
        </w:rPr>
      </w:pPr>
      <w:r>
        <w:rPr>
          <w:rFonts w:ascii="HelveticaNeueLT Pro 55 Roman"/>
          <w:position w:val="-1"/>
          <w:sz w:val="10"/>
        </w:rPr>
        <w:pict>
          <v:group style="width:112pt;height:5pt;mso-position-horizontal-relative:char;mso-position-vertical-relative:line" coordorigin="0,0" coordsize="2240,100">
            <v:line style="position:absolute" from="0,50" to="2239,50" stroked="true" strokeweight="5pt" strokecolor="#007b49">
              <v:stroke dashstyle="solid"/>
            </v:line>
          </v:group>
        </w:pict>
      </w:r>
      <w:r>
        <w:rPr>
          <w:rFonts w:ascii="HelveticaNeueLT Pro 55 Roman"/>
          <w:position w:val="-1"/>
          <w:sz w:val="10"/>
        </w:rPr>
      </w:r>
    </w:p>
    <w:p>
      <w:pPr>
        <w:pStyle w:val="BodyText"/>
        <w:spacing w:before="6"/>
        <w:rPr>
          <w:rFonts w:ascii="HelveticaNeueLT Pro 55 Roman"/>
          <w:b/>
          <w:sz w:val="83"/>
        </w:rPr>
      </w:pPr>
    </w:p>
    <w:p>
      <w:pPr>
        <w:pStyle w:val="Heading1"/>
      </w:pPr>
      <w:r>
        <w:rPr>
          <w:color w:val="007B49"/>
        </w:rPr>
        <w:t>DE CE AR TREBUI SĂ VĂ VACCINAȚI?</w:t>
      </w:r>
    </w:p>
    <w:p>
      <w:pPr>
        <w:pStyle w:val="BodyText"/>
        <w:spacing w:before="178"/>
        <w:ind w:left="133"/>
      </w:pPr>
      <w:r>
        <w:rPr/>
        <w:t>Vaccinul vă protejează de îmbolnăvirea gravă cu COVID-19.</w:t>
      </w:r>
    </w:p>
    <w:p>
      <w:pPr>
        <w:pStyle w:val="BodyText"/>
        <w:rPr>
          <w:sz w:val="26"/>
        </w:rPr>
      </w:pPr>
    </w:p>
    <w:p>
      <w:pPr>
        <w:pStyle w:val="BodyText"/>
        <w:spacing w:before="9"/>
        <w:rPr>
          <w:sz w:val="30"/>
        </w:rPr>
      </w:pPr>
    </w:p>
    <w:p>
      <w:pPr>
        <w:pStyle w:val="Heading1"/>
        <w:spacing w:before="1"/>
      </w:pPr>
      <w:r>
        <w:rPr>
          <w:color w:val="007B49"/>
        </w:rPr>
        <w:t>CUM ACȚIONEAZĂ VACCINUL?</w:t>
      </w:r>
    </w:p>
    <w:p>
      <w:pPr>
        <w:pStyle w:val="BodyText"/>
        <w:spacing w:line="271" w:lineRule="auto" w:before="178"/>
        <w:ind w:left="133" w:right="164"/>
      </w:pPr>
      <w:r>
        <w:rPr/>
        <w:t>Vaccinul vă stimulează organismul să dezvolte anticorpi. Acești anticorpi vă protejează de îmbolnăvirea gravă dacă sunteți expus la virusul COVID-19. Vaccinurile nu conțin nici un virus (SARS-CoV-2).</w:t>
      </w:r>
    </w:p>
    <w:p>
      <w:pPr>
        <w:pStyle w:val="BodyText"/>
        <w:rPr>
          <w:sz w:val="26"/>
        </w:rPr>
      </w:pPr>
    </w:p>
    <w:p>
      <w:pPr>
        <w:pStyle w:val="BodyText"/>
        <w:rPr>
          <w:sz w:val="28"/>
        </w:rPr>
      </w:pPr>
    </w:p>
    <w:p>
      <w:pPr>
        <w:pStyle w:val="Heading1"/>
      </w:pPr>
      <w:r>
        <w:rPr>
          <w:color w:val="007B49"/>
        </w:rPr>
        <w:t>VACCINAREA ESTE SIGURĂ?</w:t>
      </w:r>
    </w:p>
    <w:p>
      <w:pPr>
        <w:pStyle w:val="BodyText"/>
        <w:spacing w:line="271" w:lineRule="auto" w:before="178"/>
        <w:ind w:left="133"/>
      </w:pPr>
      <w:r>
        <w:rPr/>
        <w:t>Da. Vaccinul a fost testat pentru siguranță. Agenția Europeană a Medicamentului (EMA) a acordat autorizaṭia acestuia. Vaccinul este, de asemenea, sigur pentru persoanele cu diabet zaharat, hipertensiune arterială, boli de inimă şi astm.</w:t>
      </w:r>
    </w:p>
    <w:p>
      <w:pPr>
        <w:pStyle w:val="BodyText"/>
        <w:rPr>
          <w:sz w:val="26"/>
        </w:rPr>
      </w:pPr>
    </w:p>
    <w:p>
      <w:pPr>
        <w:pStyle w:val="BodyText"/>
        <w:spacing w:before="1"/>
        <w:rPr>
          <w:sz w:val="28"/>
        </w:rPr>
      </w:pPr>
    </w:p>
    <w:p>
      <w:pPr>
        <w:pStyle w:val="Heading1"/>
      </w:pPr>
      <w:r>
        <w:rPr>
          <w:color w:val="007B49"/>
        </w:rPr>
        <w:t>AVEṬI ALERGII. PUTEṬI TOTUŞI SĂ VĂ VACCINAṬI?</w:t>
      </w:r>
    </w:p>
    <w:p>
      <w:pPr>
        <w:pStyle w:val="BodyText"/>
        <w:spacing w:line="271" w:lineRule="auto" w:before="178"/>
        <w:ind w:left="133" w:right="145"/>
      </w:pPr>
      <w:r>
        <w:rPr>
          <w:spacing w:val="-3"/>
        </w:rPr>
        <w:t>Cadrele medicale </w:t>
      </w:r>
      <w:r>
        <w:rPr/>
        <w:t>vă pot </w:t>
      </w:r>
      <w:r>
        <w:rPr>
          <w:spacing w:val="-3"/>
        </w:rPr>
        <w:t>explica lista </w:t>
      </w:r>
      <w:r>
        <w:rPr/>
        <w:t>cu </w:t>
      </w:r>
      <w:r>
        <w:rPr>
          <w:spacing w:val="-3"/>
        </w:rPr>
        <w:t>conținutul vaccinului pentru </w:t>
      </w:r>
      <w:r>
        <w:rPr/>
        <w:t>a vă </w:t>
      </w:r>
      <w:r>
        <w:rPr>
          <w:spacing w:val="-3"/>
        </w:rPr>
        <w:t>asigura </w:t>
      </w:r>
      <w:r>
        <w:rPr/>
        <w:t>că </w:t>
      </w:r>
      <w:r>
        <w:rPr>
          <w:spacing w:val="-3"/>
        </w:rPr>
        <w:t>puteți să   </w:t>
      </w:r>
      <w:r>
        <w:rPr/>
        <w:t>vă </w:t>
      </w:r>
      <w:r>
        <w:rPr>
          <w:spacing w:val="-3"/>
        </w:rPr>
        <w:t>vaccinaṭi. Vaccinul împotriva COVID-19 </w:t>
      </w:r>
      <w:r>
        <w:rPr/>
        <w:t>nu </w:t>
      </w:r>
      <w:r>
        <w:rPr>
          <w:spacing w:val="-3"/>
        </w:rPr>
        <w:t>conține ouă, gelatină, conservanți </w:t>
      </w:r>
      <w:r>
        <w:rPr/>
        <w:t>sau</w:t>
      </w:r>
      <w:r>
        <w:rPr>
          <w:spacing w:val="32"/>
        </w:rPr>
        <w:t> </w:t>
      </w:r>
      <w:r>
        <w:rPr>
          <w:spacing w:val="-3"/>
        </w:rPr>
        <w:t>antibiotice.</w:t>
      </w:r>
    </w:p>
    <w:p>
      <w:pPr>
        <w:pStyle w:val="BodyText"/>
        <w:rPr>
          <w:sz w:val="26"/>
        </w:rPr>
      </w:pPr>
    </w:p>
    <w:p>
      <w:pPr>
        <w:pStyle w:val="BodyText"/>
        <w:spacing w:before="11"/>
        <w:rPr>
          <w:sz w:val="27"/>
        </w:rPr>
      </w:pPr>
    </w:p>
    <w:p>
      <w:pPr>
        <w:pStyle w:val="Heading1"/>
        <w:spacing w:line="254" w:lineRule="auto"/>
        <w:ind w:right="4230"/>
      </w:pPr>
      <w:r>
        <w:rPr>
          <w:color w:val="007B49"/>
        </w:rPr>
        <w:t>DACĂ</w:t>
      </w:r>
      <w:r>
        <w:rPr>
          <w:color w:val="007B49"/>
          <w:spacing w:val="-30"/>
        </w:rPr>
        <w:t> </w:t>
      </w:r>
      <w:r>
        <w:rPr>
          <w:color w:val="007B49"/>
        </w:rPr>
        <w:t>AṬI</w:t>
      </w:r>
      <w:r>
        <w:rPr>
          <w:color w:val="007B49"/>
          <w:spacing w:val="-30"/>
        </w:rPr>
        <w:t> </w:t>
      </w:r>
      <w:r>
        <w:rPr>
          <w:color w:val="007B49"/>
        </w:rPr>
        <w:t>AVUT</w:t>
      </w:r>
      <w:r>
        <w:rPr>
          <w:color w:val="007B49"/>
          <w:spacing w:val="-29"/>
        </w:rPr>
        <w:t> </w:t>
      </w:r>
      <w:r>
        <w:rPr>
          <w:color w:val="007B49"/>
        </w:rPr>
        <w:t>DEJA</w:t>
      </w:r>
      <w:r>
        <w:rPr>
          <w:color w:val="007B49"/>
          <w:spacing w:val="-30"/>
        </w:rPr>
        <w:t> </w:t>
      </w:r>
      <w:r>
        <w:rPr>
          <w:color w:val="007B49"/>
        </w:rPr>
        <w:t>COVID-19. MAI</w:t>
      </w:r>
      <w:r>
        <w:rPr>
          <w:color w:val="007B49"/>
          <w:spacing w:val="-44"/>
        </w:rPr>
        <w:t> </w:t>
      </w:r>
      <w:r>
        <w:rPr>
          <w:color w:val="007B49"/>
        </w:rPr>
        <w:t>TREBUIE</w:t>
      </w:r>
      <w:r>
        <w:rPr>
          <w:color w:val="007B49"/>
          <w:spacing w:val="-44"/>
        </w:rPr>
        <w:t> </w:t>
      </w:r>
      <w:r>
        <w:rPr>
          <w:color w:val="007B49"/>
        </w:rPr>
        <w:t>SĂ</w:t>
      </w:r>
      <w:r>
        <w:rPr>
          <w:color w:val="007B49"/>
          <w:spacing w:val="-43"/>
        </w:rPr>
        <w:t> </w:t>
      </w:r>
      <w:r>
        <w:rPr>
          <w:color w:val="007B49"/>
        </w:rPr>
        <w:t>VĂ</w:t>
      </w:r>
      <w:r>
        <w:rPr>
          <w:color w:val="007B49"/>
          <w:spacing w:val="-44"/>
        </w:rPr>
        <w:t> </w:t>
      </w:r>
      <w:r>
        <w:rPr>
          <w:color w:val="007B49"/>
        </w:rPr>
        <w:t>VACCINAṬI?</w:t>
      </w:r>
    </w:p>
    <w:p>
      <w:pPr>
        <w:pStyle w:val="BodyText"/>
        <w:spacing w:line="271" w:lineRule="auto" w:before="154"/>
        <w:ind w:left="133" w:right="427"/>
        <w:jc w:val="both"/>
      </w:pPr>
      <w:r>
        <w:rPr/>
        <w:t>Da. Imunitatea după o infecție cu virusul COVID-19 vă protejează numai pentru o perioadă de timp. Vă puteți îmbolnăvi din nou cu COVID-19. Este mai bine să vă vaccinați pentru a fi protejaṭ.</w:t>
      </w:r>
    </w:p>
    <w:p>
      <w:pPr>
        <w:spacing w:after="0" w:line="271" w:lineRule="auto"/>
        <w:jc w:val="both"/>
        <w:sectPr>
          <w:footerReference w:type="default" r:id="rId5"/>
          <w:type w:val="continuous"/>
          <w:pgSz w:w="11910" w:h="16840"/>
          <w:pgMar w:footer="1596" w:top="1100" w:bottom="1780" w:left="1000" w:right="1020"/>
          <w:pgNumType w:start="1"/>
        </w:sectPr>
      </w:pPr>
    </w:p>
    <w:p>
      <w:pPr>
        <w:pStyle w:val="Heading1"/>
        <w:spacing w:before="84"/>
      </w:pPr>
      <w:r>
        <w:rPr>
          <w:color w:val="007B49"/>
        </w:rPr>
        <w:t>EXISTĂ EFECTE SECUNDARE DUPĂ</w:t>
      </w:r>
      <w:r>
        <w:rPr>
          <w:color w:val="007B49"/>
          <w:spacing w:val="-73"/>
        </w:rPr>
        <w:t> </w:t>
      </w:r>
      <w:r>
        <w:rPr>
          <w:color w:val="007B49"/>
        </w:rPr>
        <w:t>VACCINARE?</w:t>
      </w:r>
    </w:p>
    <w:p>
      <w:pPr>
        <w:pStyle w:val="BodyText"/>
        <w:spacing w:line="271" w:lineRule="auto" w:before="178"/>
        <w:ind w:left="133" w:right="164"/>
      </w:pPr>
      <w:r>
        <w:rPr/>
        <w:t>Vaccinarea poate provoca reacții adverse: dureri sau roșeață la locul injectării, precum și dureri de cap, febră și crampe musculare. Aceste reacții sunt destul de frecvente, dar sunt normale. Reacțiile de obicei dispar după câteva zile. După vaccinare, veți fi sub observaṭia personalului medical timp de circa 15 de minute.</w:t>
      </w:r>
    </w:p>
    <w:p>
      <w:pPr>
        <w:pStyle w:val="BodyText"/>
        <w:rPr>
          <w:sz w:val="26"/>
        </w:rPr>
      </w:pPr>
    </w:p>
    <w:p>
      <w:pPr>
        <w:pStyle w:val="BodyText"/>
        <w:spacing w:before="2"/>
        <w:rPr>
          <w:sz w:val="28"/>
        </w:rPr>
      </w:pPr>
    </w:p>
    <w:p>
      <w:pPr>
        <w:pStyle w:val="Heading1"/>
      </w:pPr>
      <w:r>
        <w:rPr>
          <w:color w:val="007B49"/>
        </w:rPr>
        <w:t>TREBUIE SĂ VĂ VACCINAȚI?</w:t>
      </w:r>
    </w:p>
    <w:p>
      <w:pPr>
        <w:pStyle w:val="BodyText"/>
        <w:spacing w:line="271" w:lineRule="auto" w:before="178"/>
        <w:ind w:left="133"/>
      </w:pPr>
      <w:r>
        <w:rPr/>
        <w:t>Nu, nu există o obligativitate generală de vaccinare. Fiecare persoană care dorește să fie vaccinată va primi o ofertă de vaccinare conform programului de vaccinare.</w:t>
      </w:r>
    </w:p>
    <w:p>
      <w:pPr>
        <w:pStyle w:val="BodyText"/>
        <w:rPr>
          <w:sz w:val="26"/>
        </w:rPr>
      </w:pPr>
    </w:p>
    <w:p>
      <w:pPr>
        <w:pStyle w:val="BodyText"/>
        <w:spacing w:before="11"/>
        <w:rPr>
          <w:sz w:val="27"/>
        </w:rPr>
      </w:pPr>
    </w:p>
    <w:p>
      <w:pPr>
        <w:pStyle w:val="Heading1"/>
        <w:spacing w:line="254" w:lineRule="auto"/>
        <w:ind w:right="3195"/>
      </w:pPr>
      <w:r>
        <w:rPr>
          <w:color w:val="007B49"/>
        </w:rPr>
        <w:t>CUM</w:t>
      </w:r>
      <w:r>
        <w:rPr>
          <w:color w:val="007B49"/>
          <w:spacing w:val="-45"/>
        </w:rPr>
        <w:t> </w:t>
      </w:r>
      <w:r>
        <w:rPr>
          <w:color w:val="007B49"/>
        </w:rPr>
        <w:t>PUTEṬI</w:t>
      </w:r>
      <w:r>
        <w:rPr>
          <w:color w:val="007B49"/>
          <w:spacing w:val="-45"/>
        </w:rPr>
        <w:t> </w:t>
      </w:r>
      <w:r>
        <w:rPr>
          <w:color w:val="007B49"/>
        </w:rPr>
        <w:t>OBṬINE</w:t>
      </w:r>
      <w:r>
        <w:rPr>
          <w:color w:val="007B49"/>
          <w:spacing w:val="-45"/>
        </w:rPr>
        <w:t> </w:t>
      </w:r>
      <w:r>
        <w:rPr>
          <w:color w:val="007B49"/>
        </w:rPr>
        <w:t>O</w:t>
      </w:r>
      <w:r>
        <w:rPr>
          <w:color w:val="007B49"/>
          <w:spacing w:val="-44"/>
        </w:rPr>
        <w:t> </w:t>
      </w:r>
      <w:r>
        <w:rPr>
          <w:color w:val="007B49"/>
        </w:rPr>
        <w:t>PROGRAMARE PENTRU A FI</w:t>
      </w:r>
      <w:r>
        <w:rPr>
          <w:color w:val="007B49"/>
          <w:spacing w:val="-16"/>
        </w:rPr>
        <w:t> </w:t>
      </w:r>
      <w:r>
        <w:rPr>
          <w:color w:val="007B49"/>
        </w:rPr>
        <w:t>VACCINAT?</w:t>
      </w:r>
    </w:p>
    <w:p>
      <w:pPr>
        <w:pStyle w:val="BodyText"/>
        <w:spacing w:line="271" w:lineRule="auto" w:before="154"/>
        <w:ind w:left="133"/>
      </w:pPr>
      <w:r>
        <w:rPr/>
        <w:t>Înregistrați-vă pe platforma </w:t>
      </w:r>
      <w:hyperlink r:id="rId6">
        <w:r>
          <w:rPr>
            <w:color w:val="275B9B"/>
            <w:u w:val="single" w:color="275B9B"/>
          </w:rPr>
          <w:t>steirischer Impfplattform</w:t>
        </w:r>
      </w:hyperlink>
      <w:r>
        <w:rPr/>
        <w:t>. De îndată ce va veni rândul dvs. în con- formitate cu programul de vaccinare, veți primi mai multe detalii. Aduceți următoarele docu- mente la vaccinare:</w:t>
      </w:r>
    </w:p>
    <w:p>
      <w:pPr>
        <w:pStyle w:val="ListParagraph"/>
        <w:numPr>
          <w:ilvl w:val="0"/>
          <w:numId w:val="1"/>
        </w:numPr>
        <w:tabs>
          <w:tab w:pos="361" w:val="left" w:leader="none"/>
        </w:tabs>
        <w:spacing w:line="240" w:lineRule="auto" w:before="60" w:after="0"/>
        <w:ind w:left="360" w:right="0" w:hanging="227"/>
        <w:jc w:val="left"/>
        <w:rPr>
          <w:sz w:val="23"/>
        </w:rPr>
      </w:pPr>
      <w:r>
        <w:rPr>
          <w:sz w:val="23"/>
        </w:rPr>
        <w:t>confirmarea înregistrării ȋn format digital sau</w:t>
      </w:r>
      <w:r>
        <w:rPr>
          <w:spacing w:val="2"/>
          <w:sz w:val="23"/>
        </w:rPr>
        <w:t> </w:t>
      </w:r>
      <w:r>
        <w:rPr>
          <w:sz w:val="23"/>
        </w:rPr>
        <w:t>tipărit</w:t>
      </w:r>
    </w:p>
    <w:p>
      <w:pPr>
        <w:pStyle w:val="ListParagraph"/>
        <w:numPr>
          <w:ilvl w:val="0"/>
          <w:numId w:val="1"/>
        </w:numPr>
        <w:tabs>
          <w:tab w:pos="361" w:val="left" w:leader="none"/>
        </w:tabs>
        <w:spacing w:line="240" w:lineRule="auto" w:before="64" w:after="0"/>
        <w:ind w:left="360" w:right="0" w:hanging="227"/>
        <w:jc w:val="left"/>
        <w:rPr>
          <w:sz w:val="23"/>
        </w:rPr>
      </w:pPr>
      <w:r>
        <w:rPr>
          <w:sz w:val="23"/>
        </w:rPr>
        <w:t>e-cardul valabil</w:t>
      </w:r>
    </w:p>
    <w:p>
      <w:pPr>
        <w:pStyle w:val="ListParagraph"/>
        <w:numPr>
          <w:ilvl w:val="0"/>
          <w:numId w:val="1"/>
        </w:numPr>
        <w:tabs>
          <w:tab w:pos="361" w:val="left" w:leader="none"/>
        </w:tabs>
        <w:spacing w:line="240" w:lineRule="auto" w:before="64" w:after="0"/>
        <w:ind w:left="360" w:right="0" w:hanging="227"/>
        <w:jc w:val="left"/>
        <w:rPr>
          <w:sz w:val="23"/>
        </w:rPr>
      </w:pPr>
      <w:r>
        <w:rPr>
          <w:sz w:val="23"/>
        </w:rPr>
        <w:t>carnetul de vaccinări valabil (dacă este</w:t>
      </w:r>
      <w:r>
        <w:rPr>
          <w:spacing w:val="1"/>
          <w:sz w:val="23"/>
        </w:rPr>
        <w:t> </w:t>
      </w:r>
      <w:r>
        <w:rPr>
          <w:sz w:val="23"/>
        </w:rPr>
        <w:t>disponibil)</w:t>
      </w:r>
    </w:p>
    <w:p>
      <w:pPr>
        <w:pStyle w:val="ListParagraph"/>
        <w:numPr>
          <w:ilvl w:val="0"/>
          <w:numId w:val="1"/>
        </w:numPr>
        <w:tabs>
          <w:tab w:pos="361" w:val="left" w:leader="none"/>
        </w:tabs>
        <w:spacing w:line="240" w:lineRule="auto" w:before="64" w:after="0"/>
        <w:ind w:left="360" w:right="0" w:hanging="227"/>
        <w:jc w:val="left"/>
        <w:rPr>
          <w:sz w:val="23"/>
        </w:rPr>
      </w:pPr>
      <w:r>
        <w:rPr>
          <w:sz w:val="23"/>
        </w:rPr>
        <w:t>lista curentă de medicamente (dacă este</w:t>
      </w:r>
      <w:r>
        <w:rPr>
          <w:spacing w:val="2"/>
          <w:sz w:val="23"/>
        </w:rPr>
        <w:t> </w:t>
      </w:r>
      <w:r>
        <w:rPr>
          <w:sz w:val="23"/>
        </w:rPr>
        <w:t>disponibilă)</w:t>
      </w:r>
    </w:p>
    <w:p>
      <w:pPr>
        <w:pStyle w:val="ListParagraph"/>
        <w:numPr>
          <w:ilvl w:val="0"/>
          <w:numId w:val="1"/>
        </w:numPr>
        <w:tabs>
          <w:tab w:pos="361" w:val="left" w:leader="none"/>
        </w:tabs>
        <w:spacing w:line="240" w:lineRule="auto" w:before="64" w:after="0"/>
        <w:ind w:left="360" w:right="0" w:hanging="227"/>
        <w:jc w:val="left"/>
        <w:rPr>
          <w:sz w:val="23"/>
        </w:rPr>
      </w:pPr>
      <w:r>
        <w:rPr>
          <w:sz w:val="23"/>
        </w:rPr>
        <w:t>completați “Fișă informativă și de documentare pentru vaccinarea împotriva</w:t>
      </w:r>
      <w:r>
        <w:rPr>
          <w:spacing w:val="52"/>
          <w:sz w:val="23"/>
        </w:rPr>
        <w:t> </w:t>
      </w:r>
      <w:r>
        <w:rPr>
          <w:sz w:val="23"/>
        </w:rPr>
        <w:t>corona”</w:t>
      </w:r>
    </w:p>
    <w:p>
      <w:pPr>
        <w:pStyle w:val="BodyText"/>
        <w:rPr>
          <w:sz w:val="26"/>
        </w:rPr>
      </w:pPr>
    </w:p>
    <w:p>
      <w:pPr>
        <w:pStyle w:val="BodyText"/>
        <w:spacing w:before="2"/>
        <w:rPr>
          <w:sz w:val="38"/>
        </w:rPr>
      </w:pPr>
    </w:p>
    <w:p>
      <w:pPr>
        <w:pStyle w:val="Heading1"/>
        <w:spacing w:line="254" w:lineRule="auto" w:before="1"/>
        <w:ind w:right="1088"/>
      </w:pPr>
      <w:r>
        <w:rPr>
          <w:color w:val="007B49"/>
          <w:w w:val="95"/>
        </w:rPr>
        <w:t>AVEṬI ȊNTREBĂRI PRIVIND VACCINAREA </w:t>
      </w:r>
      <w:r>
        <w:rPr>
          <w:color w:val="007B49"/>
        </w:rPr>
        <w:t>ÎMPOTRIVA</w:t>
      </w:r>
      <w:r>
        <w:rPr>
          <w:color w:val="007B49"/>
          <w:spacing w:val="-42"/>
        </w:rPr>
        <w:t> </w:t>
      </w:r>
      <w:r>
        <w:rPr>
          <w:color w:val="007B49"/>
        </w:rPr>
        <w:t>CORONA</w:t>
      </w:r>
      <w:r>
        <w:rPr>
          <w:color w:val="007B49"/>
          <w:spacing w:val="-42"/>
        </w:rPr>
        <w:t> </w:t>
      </w:r>
      <w:r>
        <w:rPr>
          <w:color w:val="007B49"/>
        </w:rPr>
        <w:t>ȘI</w:t>
      </w:r>
      <w:r>
        <w:rPr>
          <w:color w:val="007B49"/>
          <w:spacing w:val="-41"/>
        </w:rPr>
        <w:t> </w:t>
      </w:r>
      <w:r>
        <w:rPr>
          <w:color w:val="007B49"/>
        </w:rPr>
        <w:t>VACCINURILE?</w:t>
      </w:r>
    </w:p>
    <w:p>
      <w:pPr>
        <w:spacing w:before="107"/>
        <w:ind w:left="133" w:right="0" w:firstLine="0"/>
        <w:jc w:val="left"/>
        <w:rPr>
          <w:sz w:val="28"/>
        </w:rPr>
      </w:pPr>
      <w:r>
        <w:rPr>
          <w:w w:val="105"/>
          <w:sz w:val="28"/>
        </w:rPr>
        <w:t>Sunați</w:t>
      </w:r>
      <w:r>
        <w:rPr>
          <w:spacing w:val="-15"/>
          <w:w w:val="105"/>
          <w:sz w:val="28"/>
        </w:rPr>
        <w:t> </w:t>
      </w:r>
      <w:r>
        <w:rPr>
          <w:w w:val="105"/>
          <w:sz w:val="28"/>
        </w:rPr>
        <w:t>hotline-ul</w:t>
      </w:r>
      <w:r>
        <w:rPr>
          <w:spacing w:val="-14"/>
          <w:w w:val="105"/>
          <w:sz w:val="28"/>
        </w:rPr>
        <w:t> </w:t>
      </w:r>
      <w:r>
        <w:rPr>
          <w:w w:val="105"/>
          <w:sz w:val="28"/>
        </w:rPr>
        <w:t>federal</w:t>
      </w:r>
      <w:r>
        <w:rPr>
          <w:spacing w:val="-14"/>
          <w:w w:val="105"/>
          <w:sz w:val="28"/>
        </w:rPr>
        <w:t> </w:t>
      </w:r>
      <w:r>
        <w:rPr>
          <w:w w:val="105"/>
          <w:sz w:val="28"/>
        </w:rPr>
        <w:t>de</w:t>
      </w:r>
      <w:r>
        <w:rPr>
          <w:spacing w:val="-14"/>
          <w:w w:val="105"/>
          <w:sz w:val="28"/>
        </w:rPr>
        <w:t> </w:t>
      </w:r>
      <w:r>
        <w:rPr>
          <w:w w:val="105"/>
          <w:sz w:val="28"/>
        </w:rPr>
        <w:t>informații:</w:t>
      </w:r>
      <w:r>
        <w:rPr>
          <w:spacing w:val="-14"/>
          <w:w w:val="105"/>
          <w:sz w:val="28"/>
        </w:rPr>
        <w:t> </w:t>
      </w:r>
      <w:r>
        <w:rPr>
          <w:w w:val="105"/>
          <w:sz w:val="28"/>
        </w:rPr>
        <w:t>0800</w:t>
      </w:r>
      <w:r>
        <w:rPr>
          <w:spacing w:val="-15"/>
          <w:w w:val="105"/>
          <w:sz w:val="28"/>
        </w:rPr>
        <w:t> </w:t>
      </w:r>
      <w:r>
        <w:rPr>
          <w:w w:val="105"/>
          <w:sz w:val="28"/>
        </w:rPr>
        <w:t>555</w:t>
      </w:r>
      <w:r>
        <w:rPr>
          <w:spacing w:val="-14"/>
          <w:w w:val="105"/>
          <w:sz w:val="28"/>
        </w:rPr>
        <w:t> </w:t>
      </w:r>
      <w:r>
        <w:rPr>
          <w:w w:val="105"/>
          <w:sz w:val="28"/>
        </w:rPr>
        <w:t>621</w:t>
      </w:r>
    </w:p>
    <w:p>
      <w:pPr>
        <w:pStyle w:val="BodyText"/>
        <w:rPr>
          <w:sz w:val="32"/>
        </w:rPr>
      </w:pPr>
    </w:p>
    <w:p>
      <w:pPr>
        <w:pStyle w:val="BodyText"/>
        <w:spacing w:before="4"/>
        <w:rPr>
          <w:sz w:val="32"/>
        </w:rPr>
      </w:pPr>
    </w:p>
    <w:p>
      <w:pPr>
        <w:pStyle w:val="Heading2"/>
        <w:spacing w:before="0"/>
      </w:pPr>
      <w:r>
        <w:rPr/>
        <w:pict>
          <v:shape style="position:absolute;margin-left:56.693001pt;margin-top:-4.533142pt;width:19.25pt;height:34.6pt;mso-position-horizontal-relative:page;mso-position-vertical-relative:paragraph;z-index:1048" coordorigin="1134,-91" coordsize="385,692" path="m1134,-91l1134,600,1519,255,1134,-91xe" filled="true" fillcolor="#e3e3e3" stroked="false">
            <v:path arrowok="t"/>
            <v:fill type="solid"/>
            <w10:wrap type="none"/>
          </v:shape>
        </w:pict>
      </w:r>
      <w:r>
        <w:rPr>
          <w:w w:val="105"/>
        </w:rPr>
        <w:t>Toate informațiile privind „Stiria vaccinează“:</w:t>
      </w:r>
    </w:p>
    <w:p>
      <w:pPr>
        <w:spacing w:before="12"/>
        <w:ind w:left="780" w:right="0" w:firstLine="0"/>
        <w:jc w:val="left"/>
        <w:rPr>
          <w:sz w:val="24"/>
        </w:rPr>
      </w:pPr>
      <w:hyperlink r:id="rId7">
        <w:r>
          <w:rPr>
            <w:color w:val="007B49"/>
            <w:sz w:val="24"/>
          </w:rPr>
          <w:t>www.impfen.steiermark.at</w:t>
        </w:r>
      </w:hyperlink>
    </w:p>
    <w:p>
      <w:pPr>
        <w:pStyle w:val="BodyText"/>
        <w:rPr>
          <w:sz w:val="28"/>
        </w:rPr>
      </w:pPr>
    </w:p>
    <w:p>
      <w:pPr>
        <w:spacing w:before="233"/>
        <w:ind w:left="780" w:right="0" w:firstLine="0"/>
        <w:jc w:val="left"/>
        <w:rPr>
          <w:sz w:val="24"/>
        </w:rPr>
      </w:pPr>
      <w:r>
        <w:rPr/>
        <w:pict>
          <v:shape style="position:absolute;margin-left:56.693001pt;margin-top:7.11696pt;width:19.25pt;height:34.6pt;mso-position-horizontal-relative:page;mso-position-vertical-relative:paragraph;z-index:1072" coordorigin="1134,142" coordsize="385,692" path="m1134,142l1134,833,1519,488,1134,142xe" filled="true" fillcolor="#e3e3e3" stroked="false">
            <v:path arrowok="t"/>
            <v:fill type="solid"/>
            <w10:wrap type="none"/>
          </v:shape>
        </w:pict>
      </w:r>
      <w:r>
        <w:rPr>
          <w:w w:val="105"/>
          <w:sz w:val="24"/>
        </w:rPr>
        <w:t>Înregistrare prealabilă pentru vaccinare:</w:t>
      </w:r>
    </w:p>
    <w:p>
      <w:pPr>
        <w:spacing w:before="12"/>
        <w:ind w:left="780" w:right="0" w:firstLine="0"/>
        <w:jc w:val="left"/>
        <w:rPr>
          <w:sz w:val="24"/>
        </w:rPr>
      </w:pPr>
      <w:hyperlink r:id="rId8">
        <w:r>
          <w:rPr>
            <w:color w:val="007B49"/>
            <w:sz w:val="24"/>
          </w:rPr>
          <w:t>www.steiermarkimpft.at</w:t>
        </w:r>
      </w:hyperlink>
    </w:p>
    <w:sectPr>
      <w:pgSz w:w="11910" w:h="16840"/>
      <w:pgMar w:header="0" w:footer="1596" w:top="1320" w:bottom="178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55 Roman">
    <w:altName w:val="HelveticaNeueLT Pro 55 Roman"/>
    <w:charset w:val="0"/>
    <w:family w:val="swiss"/>
    <w:pitch w:val="variable"/>
  </w:font>
  <w:font w:name="Arial">
    <w:altName w:val="Arial"/>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007">
          <wp:simplePos x="0" y="0"/>
          <wp:positionH relativeFrom="page">
            <wp:posOffset>3066592</wp:posOffset>
          </wp:positionH>
          <wp:positionV relativeFrom="page">
            <wp:posOffset>9662128</wp:posOffset>
          </wp:positionV>
          <wp:extent cx="1426822" cy="4967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26822" cy="496787"/>
                  </a:xfrm>
                  <a:prstGeom prst="rect">
                    <a:avLst/>
                  </a:prstGeom>
                </pic:spPr>
              </pic:pic>
            </a:graphicData>
          </a:graphic>
        </wp:anchor>
      </w:drawing>
    </w:r>
    <w:r>
      <w:rPr/>
      <w:drawing>
        <wp:anchor distT="0" distB="0" distL="0" distR="0" allowOverlap="1" layoutInCell="1" locked="0" behindDoc="1" simplePos="0" relativeHeight="268432031">
          <wp:simplePos x="0" y="0"/>
          <wp:positionH relativeFrom="page">
            <wp:posOffset>5354030</wp:posOffset>
          </wp:positionH>
          <wp:positionV relativeFrom="page">
            <wp:posOffset>9551814</wp:posOffset>
          </wp:positionV>
          <wp:extent cx="1485966" cy="60018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85966" cy="60018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692902pt;margin-top:787.898315pt;width:119.15pt;height:14.85pt;mso-position-horizontal-relative:page;mso-position-vertical-relative:page;z-index:-3400" type="#_x0000_t202" filled="false" stroked="false">
          <v:textbox inset="0,0,0,0">
            <w:txbxContent>
              <w:p>
                <w:pPr>
                  <w:spacing w:before="23"/>
                  <w:ind w:left="20" w:right="0" w:firstLine="0"/>
                  <w:jc w:val="left"/>
                  <w:rPr>
                    <w:sz w:val="22"/>
                  </w:rPr>
                </w:pPr>
                <w:hyperlink r:id="rId3">
                  <w:r>
                    <w:rPr>
                      <w:color w:val="007B49"/>
                      <w:sz w:val="22"/>
                    </w:rPr>
                    <w:t>www.steiermarkimpft.at</w:t>
                  </w:r>
                </w:hyperlink>
              </w:p>
            </w:txbxContent>
          </v:textbox>
          <w10:wrap type="none"/>
        </v:shape>
      </w:pict>
    </w:r>
    <w:r>
      <w:rPr/>
      <w:pict>
        <v:shape style="position:absolute;margin-left:288.691986pt;margin-top:813.367981pt;width:16.9pt;height:14.3pt;mso-position-horizontal-relative:page;mso-position-vertical-relative:page;z-index:-3376" type="#_x0000_t202" filled="false" stroked="false">
          <v:textbox inset="0,0,0,0">
            <w:txbxContent>
              <w:p>
                <w:pPr>
                  <w:spacing w:before="26"/>
                  <w:ind w:left="40" w:right="0" w:firstLine="0"/>
                  <w:jc w:val="left"/>
                  <w:rPr>
                    <w:b/>
                    <w:sz w:val="20"/>
                  </w:rPr>
                </w:pPr>
                <w:r>
                  <w:rPr/>
                  <w:fldChar w:fldCharType="begin"/>
                </w:r>
                <w:r>
                  <w:rPr>
                    <w:b/>
                    <w:sz w:val="20"/>
                  </w:rPr>
                  <w:instrText> PAGE </w:instrText>
                </w:r>
                <w:r>
                  <w:rPr/>
                  <w:fldChar w:fldCharType="separate"/>
                </w:r>
                <w:r>
                  <w:rPr/>
                  <w:t>2</w:t>
                </w:r>
                <w:r>
                  <w:rPr/>
                  <w:fldChar w:fldCharType="end"/>
                </w:r>
                <w:r>
                  <w:rPr>
                    <w:b/>
                    <w:sz w:val="20"/>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60" w:hanging="227"/>
      </w:pPr>
      <w:rPr>
        <w:rFonts w:hint="default" w:ascii="Wingdings 2" w:hAnsi="Wingdings 2" w:eastAsia="Wingdings 2" w:cs="Wingdings 2"/>
        <w:color w:val="007B49"/>
        <w:w w:val="100"/>
        <w:position w:val="2"/>
        <w:sz w:val="22"/>
        <w:szCs w:val="22"/>
        <w:lang w:val="de-DE" w:eastAsia="de-DE" w:bidi="de-DE"/>
      </w:rPr>
    </w:lvl>
    <w:lvl w:ilvl="1">
      <w:start w:val="0"/>
      <w:numFmt w:val="bullet"/>
      <w:lvlText w:val="•"/>
      <w:lvlJc w:val="left"/>
      <w:pPr>
        <w:ind w:left="1312" w:hanging="227"/>
      </w:pPr>
      <w:rPr>
        <w:rFonts w:hint="default"/>
        <w:lang w:val="de-DE" w:eastAsia="de-DE" w:bidi="de-DE"/>
      </w:rPr>
    </w:lvl>
    <w:lvl w:ilvl="2">
      <w:start w:val="0"/>
      <w:numFmt w:val="bullet"/>
      <w:lvlText w:val="•"/>
      <w:lvlJc w:val="left"/>
      <w:pPr>
        <w:ind w:left="2265" w:hanging="227"/>
      </w:pPr>
      <w:rPr>
        <w:rFonts w:hint="default"/>
        <w:lang w:val="de-DE" w:eastAsia="de-DE" w:bidi="de-DE"/>
      </w:rPr>
    </w:lvl>
    <w:lvl w:ilvl="3">
      <w:start w:val="0"/>
      <w:numFmt w:val="bullet"/>
      <w:lvlText w:val="•"/>
      <w:lvlJc w:val="left"/>
      <w:pPr>
        <w:ind w:left="3217" w:hanging="227"/>
      </w:pPr>
      <w:rPr>
        <w:rFonts w:hint="default"/>
        <w:lang w:val="de-DE" w:eastAsia="de-DE" w:bidi="de-DE"/>
      </w:rPr>
    </w:lvl>
    <w:lvl w:ilvl="4">
      <w:start w:val="0"/>
      <w:numFmt w:val="bullet"/>
      <w:lvlText w:val="•"/>
      <w:lvlJc w:val="left"/>
      <w:pPr>
        <w:ind w:left="4170" w:hanging="227"/>
      </w:pPr>
      <w:rPr>
        <w:rFonts w:hint="default"/>
        <w:lang w:val="de-DE" w:eastAsia="de-DE" w:bidi="de-DE"/>
      </w:rPr>
    </w:lvl>
    <w:lvl w:ilvl="5">
      <w:start w:val="0"/>
      <w:numFmt w:val="bullet"/>
      <w:lvlText w:val="•"/>
      <w:lvlJc w:val="left"/>
      <w:pPr>
        <w:ind w:left="5122" w:hanging="227"/>
      </w:pPr>
      <w:rPr>
        <w:rFonts w:hint="default"/>
        <w:lang w:val="de-DE" w:eastAsia="de-DE" w:bidi="de-DE"/>
      </w:rPr>
    </w:lvl>
    <w:lvl w:ilvl="6">
      <w:start w:val="0"/>
      <w:numFmt w:val="bullet"/>
      <w:lvlText w:val="•"/>
      <w:lvlJc w:val="left"/>
      <w:pPr>
        <w:ind w:left="6075" w:hanging="227"/>
      </w:pPr>
      <w:rPr>
        <w:rFonts w:hint="default"/>
        <w:lang w:val="de-DE" w:eastAsia="de-DE" w:bidi="de-DE"/>
      </w:rPr>
    </w:lvl>
    <w:lvl w:ilvl="7">
      <w:start w:val="0"/>
      <w:numFmt w:val="bullet"/>
      <w:lvlText w:val="•"/>
      <w:lvlJc w:val="left"/>
      <w:pPr>
        <w:ind w:left="7027" w:hanging="227"/>
      </w:pPr>
      <w:rPr>
        <w:rFonts w:hint="default"/>
        <w:lang w:val="de-DE" w:eastAsia="de-DE" w:bidi="de-DE"/>
      </w:rPr>
    </w:lvl>
    <w:lvl w:ilvl="8">
      <w:start w:val="0"/>
      <w:numFmt w:val="bullet"/>
      <w:lvlText w:val="•"/>
      <w:lvlJc w:val="left"/>
      <w:pPr>
        <w:ind w:left="7980" w:hanging="227"/>
      </w:pPr>
      <w:rPr>
        <w:rFonts w:hint="default"/>
        <w:lang w:val="de-DE" w:eastAsia="de-DE" w:bidi="de-D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3"/>
      <w:szCs w:val="23"/>
      <w:lang w:val="de-DE" w:eastAsia="de-DE" w:bidi="de-DE"/>
    </w:rPr>
  </w:style>
  <w:style w:styleId="Heading1" w:type="paragraph">
    <w:name w:val="Heading 1"/>
    <w:basedOn w:val="Normal"/>
    <w:uiPriority w:val="1"/>
    <w:qFormat/>
    <w:pPr>
      <w:ind w:left="133"/>
      <w:outlineLvl w:val="1"/>
    </w:pPr>
    <w:rPr>
      <w:rFonts w:ascii="Arial" w:hAnsi="Arial" w:eastAsia="Arial" w:cs="Arial"/>
      <w:sz w:val="36"/>
      <w:szCs w:val="36"/>
      <w:lang w:val="de-DE" w:eastAsia="de-DE" w:bidi="de-DE"/>
    </w:rPr>
  </w:style>
  <w:style w:styleId="Heading2" w:type="paragraph">
    <w:name w:val="Heading 2"/>
    <w:basedOn w:val="Normal"/>
    <w:uiPriority w:val="1"/>
    <w:qFormat/>
    <w:pPr>
      <w:spacing w:before="12"/>
      <w:ind w:left="780"/>
      <w:outlineLvl w:val="2"/>
    </w:pPr>
    <w:rPr>
      <w:rFonts w:ascii="Arial" w:hAnsi="Arial" w:eastAsia="Arial" w:cs="Arial"/>
      <w:sz w:val="24"/>
      <w:szCs w:val="24"/>
      <w:lang w:val="de-DE" w:eastAsia="de-DE" w:bidi="de-DE"/>
    </w:rPr>
  </w:style>
  <w:style w:styleId="ListParagraph" w:type="paragraph">
    <w:name w:val="List Paragraph"/>
    <w:basedOn w:val="Normal"/>
    <w:uiPriority w:val="1"/>
    <w:qFormat/>
    <w:pPr>
      <w:spacing w:before="64"/>
      <w:ind w:left="360" w:hanging="227"/>
    </w:pPr>
    <w:rPr>
      <w:rFonts w:ascii="Arial" w:hAnsi="Arial" w:eastAsia="Arial" w:cs="Arial"/>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anmeldung.steiermark-impft.at/voranmeldung/index.html" TargetMode="External"/><Relationship Id="rId7" Type="http://schemas.openxmlformats.org/officeDocument/2006/relationships/hyperlink" Target="http://www.impfen.steiermark.at/" TargetMode="External"/><Relationship Id="rId8" Type="http://schemas.openxmlformats.org/officeDocument/2006/relationships/hyperlink" Target="http://www.steiermarkimpft.at/"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www.steiermarkimpf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2021-05-06T12:02:39Z</dcterms:created>
  <dcterms:modified xsi:type="dcterms:W3CDTF">2021-05-06T12:02:39Z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Adobe InDesign 16.0 (Windows)</vt:lpwstr>
  </property>
  <property fmtid="{D5CDD505-2E9C-101B-9397-08002B2CF9AE}" pid="4" name="LastSaved">
    <vt:filetime>2021-05-06T00:00:00Z</vt:filetime>
  </property>
</Properties>
</file>